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3406"/>
        <w:tblW w:w="0" w:type="auto"/>
        <w:tblLook w:val="04A0" w:firstRow="1" w:lastRow="0" w:firstColumn="1" w:lastColumn="0" w:noHBand="0" w:noVBand="1"/>
      </w:tblPr>
      <w:tblGrid>
        <w:gridCol w:w="5280"/>
      </w:tblGrid>
      <w:tr w:rsidR="008618A8" w:rsidRPr="00436518" w14:paraId="2C14DFC4" w14:textId="77777777" w:rsidTr="00273CA1">
        <w:tc>
          <w:tcPr>
            <w:tcW w:w="5280" w:type="dxa"/>
          </w:tcPr>
          <w:p w14:paraId="4FCFCE23" w14:textId="77777777" w:rsidR="008618A8" w:rsidRPr="00436518" w:rsidRDefault="008618A8" w:rsidP="00273CA1">
            <w:pPr>
              <w:pStyle w:val="PDParagraphDefault"/>
              <w:rPr>
                <w:rFonts w:ascii="Arial Nova" w:hAnsi="Arial Nova"/>
                <w:color w:val="466477"/>
              </w:rPr>
            </w:pPr>
            <w:r w:rsidRPr="00436518">
              <w:rPr>
                <w:rFonts w:ascii="Arial Nova" w:hAnsi="Arial Nova"/>
                <w:b/>
                <w:bCs/>
                <w:color w:val="466477"/>
              </w:rPr>
              <w:t>Created by:</w:t>
            </w:r>
          </w:p>
          <w:p w14:paraId="7223FE96" w14:textId="77777777" w:rsidR="008618A8" w:rsidRPr="00436518" w:rsidRDefault="008618A8" w:rsidP="00273CA1">
            <w:pPr>
              <w:pStyle w:val="PDParagraphDefault"/>
              <w:rPr>
                <w:rFonts w:ascii="Arial Nova" w:hAnsi="Arial Nova"/>
                <w:color w:val="466477"/>
              </w:rPr>
            </w:pPr>
          </w:p>
          <w:p w14:paraId="69EAB394" w14:textId="77777777" w:rsidR="008618A8" w:rsidRPr="00436518" w:rsidRDefault="008618A8" w:rsidP="00273CA1">
            <w:pPr>
              <w:pStyle w:val="PDParagraphDefault"/>
              <w:rPr>
                <w:rFonts w:ascii="Arial Nova" w:hAnsi="Arial Nova"/>
                <w:color w:val="466477"/>
              </w:rPr>
            </w:pPr>
            <w:r w:rsidRPr="00436518">
              <w:rPr>
                <w:rFonts w:ascii="Arial Nova" w:hAnsi="Arial Nova"/>
                <w:color w:val="466477"/>
              </w:rPr>
              <w:t>[Sender. FirstName]</w:t>
            </w:r>
            <w:r w:rsidRPr="00436518">
              <w:rPr>
                <w:rFonts w:ascii="Arial Nova" w:hAnsi="Arial Nova"/>
                <w:b/>
                <w:bCs/>
                <w:color w:val="466477"/>
              </w:rPr>
              <w:t xml:space="preserve"> </w:t>
            </w:r>
            <w:r w:rsidRPr="00436518">
              <w:rPr>
                <w:rFonts w:ascii="Arial Nova" w:hAnsi="Arial Nova"/>
                <w:color w:val="466477"/>
              </w:rPr>
              <w:t>[Sender. Last Name]</w:t>
            </w:r>
          </w:p>
          <w:p w14:paraId="6BF834F7" w14:textId="77777777" w:rsidR="008618A8" w:rsidRPr="00436518" w:rsidRDefault="008618A8" w:rsidP="00273CA1">
            <w:pPr>
              <w:pStyle w:val="PDParagraphDefault"/>
              <w:rPr>
                <w:rFonts w:ascii="Arial Nova" w:hAnsi="Arial Nova"/>
                <w:color w:val="466477"/>
              </w:rPr>
            </w:pPr>
            <w:r w:rsidRPr="00436518">
              <w:rPr>
                <w:rFonts w:ascii="Arial Nova" w:hAnsi="Arial Nova"/>
                <w:b/>
                <w:bCs/>
                <w:color w:val="466477"/>
              </w:rPr>
              <w:t xml:space="preserve"> </w:t>
            </w:r>
            <w:r w:rsidRPr="00436518">
              <w:rPr>
                <w:rFonts w:ascii="Arial Nova" w:hAnsi="Arial Nova"/>
                <w:color w:val="466477"/>
              </w:rPr>
              <w:t>[Sender. Company]</w:t>
            </w:r>
          </w:p>
        </w:tc>
      </w:tr>
    </w:tbl>
    <w:p w14:paraId="37D93BBE" w14:textId="77777777" w:rsidR="008618A8" w:rsidRPr="00436518" w:rsidRDefault="008618A8" w:rsidP="008618A8">
      <w:pPr>
        <w:spacing w:line="240" w:lineRule="auto"/>
        <w:rPr>
          <w:rFonts w:ascii="Arial Nova" w:hAnsi="Arial Nova"/>
          <w:color w:val="466477"/>
        </w:rPr>
      </w:pPr>
    </w:p>
    <w:tbl>
      <w:tblPr>
        <w:tblpPr w:vertAnchor="page" w:horzAnchor="margin" w:tblpY="7066"/>
        <w:tblW w:w="0" w:type="auto"/>
        <w:tblLook w:val="04A0" w:firstRow="1" w:lastRow="0" w:firstColumn="1" w:lastColumn="0" w:noHBand="0" w:noVBand="1"/>
      </w:tblPr>
      <w:tblGrid>
        <w:gridCol w:w="5310"/>
      </w:tblGrid>
      <w:tr w:rsidR="008618A8" w:rsidRPr="00436518" w14:paraId="12719391" w14:textId="77777777" w:rsidTr="00273CA1">
        <w:tc>
          <w:tcPr>
            <w:tcW w:w="5310" w:type="dxa"/>
          </w:tcPr>
          <w:p w14:paraId="23D5C430" w14:textId="77777777" w:rsidR="008618A8" w:rsidRPr="00436518" w:rsidRDefault="008618A8" w:rsidP="00273CA1">
            <w:pPr>
              <w:pStyle w:val="PDParagraphDefault"/>
              <w:rPr>
                <w:rFonts w:ascii="Arial Nova" w:hAnsi="Arial Nova"/>
                <w:color w:val="466477"/>
              </w:rPr>
            </w:pPr>
            <w:r w:rsidRPr="00436518">
              <w:rPr>
                <w:rFonts w:ascii="Arial Nova" w:hAnsi="Arial Nova"/>
                <w:b/>
                <w:bCs/>
                <w:color w:val="466477"/>
              </w:rPr>
              <w:t>Prepared for:</w:t>
            </w:r>
          </w:p>
          <w:p w14:paraId="5AD428F2" w14:textId="77777777" w:rsidR="008618A8" w:rsidRPr="00436518" w:rsidRDefault="008618A8" w:rsidP="00273CA1">
            <w:pPr>
              <w:pStyle w:val="PDParagraphDefault"/>
              <w:rPr>
                <w:rFonts w:ascii="Arial Nova" w:hAnsi="Arial Nova"/>
                <w:color w:val="466477"/>
              </w:rPr>
            </w:pPr>
          </w:p>
          <w:p w14:paraId="1833BF02" w14:textId="77777777" w:rsidR="008618A8" w:rsidRPr="00436518" w:rsidRDefault="008618A8" w:rsidP="00273CA1">
            <w:pPr>
              <w:pStyle w:val="PDParagraphDefault"/>
              <w:rPr>
                <w:rFonts w:ascii="Arial Nova" w:hAnsi="Arial Nova"/>
                <w:color w:val="466477"/>
              </w:rPr>
            </w:pPr>
            <w:r w:rsidRPr="00436518">
              <w:rPr>
                <w:rFonts w:ascii="Arial Nova" w:hAnsi="Arial Nova"/>
                <w:color w:val="466477"/>
              </w:rPr>
              <w:t xml:space="preserve">[Client. FirstName] [Client. Last Name] </w:t>
            </w:r>
          </w:p>
          <w:p w14:paraId="14336335" w14:textId="77777777" w:rsidR="008618A8" w:rsidRPr="00436518" w:rsidRDefault="008618A8" w:rsidP="00273CA1">
            <w:pPr>
              <w:pStyle w:val="PDParagraphDefault"/>
              <w:rPr>
                <w:rFonts w:ascii="Arial Nova" w:hAnsi="Arial Nova"/>
                <w:color w:val="466477"/>
              </w:rPr>
            </w:pPr>
            <w:r w:rsidRPr="00436518">
              <w:rPr>
                <w:rFonts w:ascii="Arial Nova" w:hAnsi="Arial Nova"/>
                <w:color w:val="466477"/>
              </w:rPr>
              <w:t>[Client. Company]</w:t>
            </w:r>
          </w:p>
        </w:tc>
      </w:tr>
    </w:tbl>
    <w:p w14:paraId="345417B7" w14:textId="77777777" w:rsidR="008618A8" w:rsidRPr="00436518" w:rsidRDefault="008618A8" w:rsidP="008618A8">
      <w:pPr>
        <w:rPr>
          <w:rFonts w:ascii="Arial Nova" w:hAnsi="Arial Nova"/>
          <w:color w:val="466477"/>
        </w:rPr>
      </w:pPr>
      <w:r w:rsidRPr="00436518">
        <w:rPr>
          <w:rFonts w:ascii="Arial Nova" w:hAnsi="Arial Nova"/>
          <w:color w:val="466477"/>
        </w:rPr>
        <w:br w:type="page"/>
      </w:r>
    </w:p>
    <w:p w14:paraId="191E9FC0"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s="inherit"/>
          <w:color w:val="466477"/>
        </w:rPr>
        <w:lastRenderedPageBreak/>
        <w:t xml:space="preserve">This redemption agreement is made and entered into on [Agreement. Date] by and between [Sender. Company] (Corporation) and [Client. FirstName] [Client. Last Name] (Shareholder). Both parties </w:t>
      </w:r>
      <w:proofErr w:type="gramStart"/>
      <w:r w:rsidRPr="00436518">
        <w:rPr>
          <w:rFonts w:ascii="Arial Nova" w:hAnsi="Arial Nova" w:cs="inherit"/>
          <w:color w:val="466477"/>
        </w:rPr>
        <w:t>are in agreement</w:t>
      </w:r>
      <w:proofErr w:type="gramEnd"/>
      <w:r w:rsidRPr="00436518">
        <w:rPr>
          <w:rFonts w:ascii="Arial Nova" w:hAnsi="Arial Nova" w:cs="inherit"/>
          <w:color w:val="466477"/>
        </w:rPr>
        <w:t xml:space="preserve"> to the following terms:</w:t>
      </w:r>
    </w:p>
    <w:p w14:paraId="46E33B2D" w14:textId="77777777" w:rsidR="008618A8" w:rsidRPr="00436518" w:rsidRDefault="008618A8" w:rsidP="008618A8">
      <w:pPr>
        <w:pStyle w:val="PDParagraphDefault"/>
        <w:jc w:val="both"/>
        <w:rPr>
          <w:rFonts w:ascii="Arial Nova" w:hAnsi="Arial Nova"/>
          <w:color w:val="466477"/>
        </w:rPr>
      </w:pPr>
    </w:p>
    <w:p w14:paraId="1662108E"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 Shareholder is the rightful owner of [Number. Shares] of [Stock. Type] stock in the Corporation.</w:t>
      </w:r>
    </w:p>
    <w:p w14:paraId="4B21DDF1" w14:textId="77777777" w:rsidR="008618A8" w:rsidRPr="00436518" w:rsidRDefault="008618A8" w:rsidP="008618A8">
      <w:pPr>
        <w:pStyle w:val="PDParagraphDefault"/>
        <w:jc w:val="both"/>
        <w:rPr>
          <w:rFonts w:ascii="Arial Nova" w:hAnsi="Arial Nova"/>
          <w:color w:val="466477"/>
        </w:rPr>
      </w:pPr>
    </w:p>
    <w:p w14:paraId="6D4C55E4"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 Shareholder and Corporation mutually desire that the Corporation redeem these shares in accordance with the terms of this redemption agreement.</w:t>
      </w:r>
    </w:p>
    <w:p w14:paraId="248808E3" w14:textId="77777777" w:rsidR="008618A8" w:rsidRPr="00436518" w:rsidRDefault="008618A8" w:rsidP="008618A8">
      <w:pPr>
        <w:pStyle w:val="PDParagraphDefault"/>
        <w:jc w:val="both"/>
        <w:rPr>
          <w:rFonts w:ascii="Arial Nova" w:hAnsi="Arial Nova"/>
          <w:color w:val="466477"/>
        </w:rPr>
      </w:pPr>
    </w:p>
    <w:p w14:paraId="11C9A616"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Therefore, the Corporation agrees to redeem the above listed stock as of [Agreement. Date].</w:t>
      </w:r>
      <w:r w:rsidRPr="00436518">
        <w:rPr>
          <w:color w:val="466477"/>
        </w:rPr>
        <w:t>​</w:t>
      </w:r>
    </w:p>
    <w:p w14:paraId="7FF5679D" w14:textId="77777777" w:rsidR="008618A8" w:rsidRPr="00436518" w:rsidRDefault="008618A8" w:rsidP="008618A8">
      <w:pPr>
        <w:spacing w:line="240" w:lineRule="auto"/>
        <w:jc w:val="both"/>
        <w:rPr>
          <w:rFonts w:ascii="Arial Nova" w:hAnsi="Arial Nova"/>
          <w:color w:val="466477"/>
        </w:rPr>
      </w:pPr>
    </w:p>
    <w:p w14:paraId="0494F923" w14:textId="77777777" w:rsidR="008618A8" w:rsidRPr="00436518" w:rsidRDefault="008618A8" w:rsidP="008618A8">
      <w:pPr>
        <w:spacing w:line="240" w:lineRule="auto"/>
        <w:jc w:val="both"/>
        <w:rPr>
          <w:rFonts w:ascii="Arial Nova" w:hAnsi="Arial Nova"/>
          <w:color w:val="466477"/>
        </w:rPr>
      </w:pPr>
    </w:p>
    <w:p w14:paraId="62265402"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 Corporation agrees to pay $[Share. Price] per share by either:</w:t>
      </w:r>
    </w:p>
    <w:p w14:paraId="7371B594" w14:textId="77777777" w:rsidR="008618A8" w:rsidRPr="00436518" w:rsidRDefault="008618A8" w:rsidP="008618A8">
      <w:pPr>
        <w:pStyle w:val="PDParagraphDefault"/>
        <w:numPr>
          <w:ilvl w:val="0"/>
          <w:numId w:val="1"/>
        </w:numPr>
        <w:jc w:val="both"/>
        <w:rPr>
          <w:rFonts w:ascii="Arial Nova" w:hAnsi="Arial Nova"/>
          <w:color w:val="466477"/>
        </w:rPr>
      </w:pPr>
      <w:r w:rsidRPr="00436518">
        <w:rPr>
          <w:rFonts w:ascii="Arial Nova" w:hAnsi="Arial Nova"/>
          <w:color w:val="466477"/>
        </w:rPr>
        <w:t>Cancellation of Shareholder's financial obligation to the Corporation in relation to the above listed shares, OR</w:t>
      </w:r>
    </w:p>
    <w:p w14:paraId="6C4FDB56" w14:textId="77777777" w:rsidR="008618A8" w:rsidRPr="00436518" w:rsidRDefault="008618A8" w:rsidP="008618A8">
      <w:pPr>
        <w:pStyle w:val="PDParagraphDefault"/>
        <w:numPr>
          <w:ilvl w:val="0"/>
          <w:numId w:val="1"/>
        </w:numPr>
        <w:jc w:val="both"/>
        <w:rPr>
          <w:rFonts w:ascii="Arial Nova" w:hAnsi="Arial Nova"/>
          <w:color w:val="466477"/>
        </w:rPr>
      </w:pPr>
      <w:r w:rsidRPr="00436518">
        <w:rPr>
          <w:rFonts w:ascii="Arial Nova" w:hAnsi="Arial Nova"/>
          <w:color w:val="466477"/>
        </w:rPr>
        <w:t>Wire transfer for the full amount required to redeem the shares, if no such financial obligation exists.</w:t>
      </w:r>
    </w:p>
    <w:p w14:paraId="4E9E53B9" w14:textId="77777777" w:rsidR="008618A8" w:rsidRPr="00436518" w:rsidRDefault="008618A8" w:rsidP="008618A8">
      <w:pPr>
        <w:pStyle w:val="PDParagraphDefault"/>
        <w:rPr>
          <w:rFonts w:ascii="Arial Nova" w:hAnsi="Arial Nova"/>
          <w:color w:val="466477"/>
        </w:rPr>
      </w:pPr>
    </w:p>
    <w:p w14:paraId="2AFEC630" w14:textId="77777777" w:rsidR="008618A8" w:rsidRPr="00436518" w:rsidRDefault="008618A8" w:rsidP="008618A8">
      <w:pPr>
        <w:pStyle w:val="PDParagraphDefault"/>
        <w:rPr>
          <w:rFonts w:ascii="Arial Nova" w:hAnsi="Arial Nova"/>
          <w:color w:val="466477"/>
        </w:rPr>
      </w:pPr>
      <w:r w:rsidRPr="00436518">
        <w:rPr>
          <w:rFonts w:ascii="Arial Nova" w:hAnsi="Arial Nova"/>
          <w:color w:val="466477"/>
        </w:rPr>
        <w:t>Seller's wire transfer information is as follows:</w:t>
      </w:r>
    </w:p>
    <w:p w14:paraId="0B05DB15" w14:textId="77777777" w:rsidR="008618A8" w:rsidRPr="00436518" w:rsidRDefault="008618A8" w:rsidP="008618A8">
      <w:pPr>
        <w:spacing w:line="240" w:lineRule="auto"/>
        <w:rPr>
          <w:rFonts w:ascii="Arial Nova" w:hAnsi="Arial Nova"/>
          <w:color w:val="466477"/>
        </w:rPr>
      </w:pPr>
    </w:p>
    <w:tbl>
      <w:tblPr>
        <w:tblStyle w:val="TableGrid"/>
        <w:tblW w:w="0" w:type="auto"/>
        <w:jc w:val="center"/>
        <w:tblLook w:val="04A0" w:firstRow="1" w:lastRow="0" w:firstColumn="1" w:lastColumn="0" w:noHBand="0" w:noVBand="1"/>
      </w:tblPr>
      <w:tblGrid>
        <w:gridCol w:w="4759"/>
        <w:gridCol w:w="4585"/>
      </w:tblGrid>
      <w:tr w:rsidR="008618A8" w:rsidRPr="00436518" w14:paraId="506D506C" w14:textId="77777777" w:rsidTr="00431463">
        <w:trPr>
          <w:jc w:val="center"/>
        </w:trPr>
        <w:tc>
          <w:tcPr>
            <w:tcW w:w="5357" w:type="dxa"/>
          </w:tcPr>
          <w:p w14:paraId="7AB27E94" w14:textId="77777777" w:rsidR="008618A8" w:rsidRPr="00436518" w:rsidRDefault="008618A8" w:rsidP="00273CA1">
            <w:pPr>
              <w:rPr>
                <w:rFonts w:ascii="Arial Nova" w:hAnsi="Arial Nova"/>
                <w:color w:val="466477"/>
              </w:rPr>
            </w:pPr>
            <w:r w:rsidRPr="00436518">
              <w:rPr>
                <w:rFonts w:ascii="Arial Nova" w:hAnsi="Arial Nova"/>
                <w:color w:val="466477"/>
                <w:sz w:val="21"/>
                <w:szCs w:val="21"/>
              </w:rPr>
              <w:t>Financial Institution:</w:t>
            </w:r>
          </w:p>
        </w:tc>
        <w:tc>
          <w:tcPr>
            <w:tcW w:w="5357" w:type="dxa"/>
          </w:tcPr>
          <w:p w14:paraId="2CAEFEAF" w14:textId="77777777" w:rsidR="008618A8" w:rsidRPr="00436518" w:rsidRDefault="008618A8" w:rsidP="00273CA1">
            <w:pPr>
              <w:rPr>
                <w:rFonts w:ascii="Arial Nova" w:hAnsi="Arial Nova"/>
                <w:color w:val="466477"/>
              </w:rPr>
            </w:pPr>
          </w:p>
        </w:tc>
      </w:tr>
      <w:tr w:rsidR="008618A8" w:rsidRPr="00436518" w14:paraId="74C33256" w14:textId="77777777" w:rsidTr="00431463">
        <w:trPr>
          <w:jc w:val="center"/>
        </w:trPr>
        <w:tc>
          <w:tcPr>
            <w:tcW w:w="5357" w:type="dxa"/>
          </w:tcPr>
          <w:p w14:paraId="0CB318B4" w14:textId="77777777" w:rsidR="008618A8" w:rsidRPr="00436518" w:rsidRDefault="008618A8" w:rsidP="00273CA1">
            <w:pPr>
              <w:rPr>
                <w:rFonts w:ascii="Arial Nova" w:hAnsi="Arial Nova"/>
                <w:color w:val="466477"/>
              </w:rPr>
            </w:pPr>
            <w:r w:rsidRPr="00436518">
              <w:rPr>
                <w:rFonts w:ascii="Arial Nova" w:hAnsi="Arial Nova"/>
                <w:color w:val="466477"/>
                <w:sz w:val="21"/>
                <w:szCs w:val="21"/>
              </w:rPr>
              <w:t>Primary Account Holder:</w:t>
            </w:r>
          </w:p>
        </w:tc>
        <w:tc>
          <w:tcPr>
            <w:tcW w:w="5357" w:type="dxa"/>
          </w:tcPr>
          <w:p w14:paraId="4DC76038" w14:textId="77777777" w:rsidR="008618A8" w:rsidRPr="00436518" w:rsidRDefault="008618A8" w:rsidP="00273CA1">
            <w:pPr>
              <w:rPr>
                <w:rFonts w:ascii="Arial Nova" w:hAnsi="Arial Nova"/>
                <w:color w:val="466477"/>
              </w:rPr>
            </w:pPr>
          </w:p>
        </w:tc>
      </w:tr>
      <w:tr w:rsidR="008618A8" w:rsidRPr="00436518" w14:paraId="1981B103" w14:textId="77777777" w:rsidTr="00431463">
        <w:trPr>
          <w:jc w:val="center"/>
        </w:trPr>
        <w:tc>
          <w:tcPr>
            <w:tcW w:w="5357" w:type="dxa"/>
          </w:tcPr>
          <w:p w14:paraId="7F6EFFF4" w14:textId="77777777" w:rsidR="008618A8" w:rsidRPr="00436518" w:rsidRDefault="008618A8" w:rsidP="00273CA1">
            <w:pPr>
              <w:rPr>
                <w:rFonts w:ascii="Arial Nova" w:hAnsi="Arial Nova"/>
                <w:color w:val="466477"/>
              </w:rPr>
            </w:pPr>
            <w:r w:rsidRPr="00436518">
              <w:rPr>
                <w:rFonts w:ascii="Arial Nova" w:hAnsi="Arial Nova"/>
                <w:color w:val="466477"/>
                <w:sz w:val="21"/>
                <w:szCs w:val="21"/>
              </w:rPr>
              <w:t>Routing Number:</w:t>
            </w:r>
          </w:p>
        </w:tc>
        <w:tc>
          <w:tcPr>
            <w:tcW w:w="5357" w:type="dxa"/>
          </w:tcPr>
          <w:p w14:paraId="605E3770" w14:textId="77777777" w:rsidR="008618A8" w:rsidRPr="00436518" w:rsidRDefault="008618A8" w:rsidP="00273CA1">
            <w:pPr>
              <w:rPr>
                <w:rFonts w:ascii="Arial Nova" w:hAnsi="Arial Nova"/>
                <w:color w:val="466477"/>
              </w:rPr>
            </w:pPr>
          </w:p>
        </w:tc>
      </w:tr>
      <w:tr w:rsidR="008618A8" w:rsidRPr="00436518" w14:paraId="1C8D3BF5" w14:textId="77777777" w:rsidTr="00431463">
        <w:trPr>
          <w:jc w:val="center"/>
        </w:trPr>
        <w:tc>
          <w:tcPr>
            <w:tcW w:w="5357" w:type="dxa"/>
          </w:tcPr>
          <w:p w14:paraId="1F707418" w14:textId="77777777" w:rsidR="008618A8" w:rsidRPr="00436518" w:rsidRDefault="008618A8" w:rsidP="00273CA1">
            <w:pPr>
              <w:rPr>
                <w:rFonts w:ascii="Arial Nova" w:hAnsi="Arial Nova"/>
                <w:color w:val="466477"/>
              </w:rPr>
            </w:pPr>
            <w:r w:rsidRPr="00436518">
              <w:rPr>
                <w:rFonts w:ascii="Arial Nova" w:hAnsi="Arial Nova"/>
                <w:color w:val="466477"/>
                <w:sz w:val="21"/>
                <w:szCs w:val="21"/>
              </w:rPr>
              <w:t>Account Number:</w:t>
            </w:r>
          </w:p>
        </w:tc>
        <w:tc>
          <w:tcPr>
            <w:tcW w:w="5357" w:type="dxa"/>
          </w:tcPr>
          <w:p w14:paraId="38227271" w14:textId="77777777" w:rsidR="008618A8" w:rsidRPr="00436518" w:rsidRDefault="008618A8" w:rsidP="00273CA1">
            <w:pPr>
              <w:rPr>
                <w:rFonts w:ascii="Arial Nova" w:hAnsi="Arial Nova"/>
                <w:color w:val="466477"/>
              </w:rPr>
            </w:pPr>
          </w:p>
        </w:tc>
      </w:tr>
    </w:tbl>
    <w:p w14:paraId="7D20CAD6"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lastRenderedPageBreak/>
        <w:t>On [Agreement. Date], and upon successful payment via one of the two means listed above, the Shareholder agrees to fully surrender all rights and ownership to the above listed stock.</w:t>
      </w:r>
    </w:p>
    <w:p w14:paraId="6E127A3C" w14:textId="77777777" w:rsidR="008618A8" w:rsidRPr="00436518" w:rsidRDefault="008618A8" w:rsidP="008618A8">
      <w:pPr>
        <w:spacing w:line="240" w:lineRule="auto"/>
        <w:jc w:val="both"/>
        <w:rPr>
          <w:rFonts w:ascii="Arial Nova" w:hAnsi="Arial Nova"/>
          <w:color w:val="466477"/>
        </w:rPr>
      </w:pPr>
    </w:p>
    <w:p w14:paraId="55E851CC" w14:textId="77777777" w:rsidR="008618A8" w:rsidRPr="00436518" w:rsidRDefault="008618A8" w:rsidP="008618A8">
      <w:pPr>
        <w:spacing w:line="240" w:lineRule="auto"/>
        <w:jc w:val="both"/>
        <w:rPr>
          <w:rFonts w:ascii="Arial Nova" w:hAnsi="Arial Nova"/>
          <w:color w:val="466477"/>
        </w:rPr>
      </w:pPr>
    </w:p>
    <w:p w14:paraId="4C96DEA4"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Any dividends earned prior to [Agreement. Date] shall be the sole property of the Shareholder. Likewise, any dividends earned after [Agreement. Date] shall be the sole property of the Corporation.</w:t>
      </w:r>
    </w:p>
    <w:p w14:paraId="52E82A1F" w14:textId="77777777" w:rsidR="008618A8" w:rsidRPr="00436518" w:rsidRDefault="008618A8" w:rsidP="008618A8">
      <w:pPr>
        <w:spacing w:line="240" w:lineRule="auto"/>
        <w:jc w:val="both"/>
        <w:rPr>
          <w:rFonts w:ascii="Arial Nova" w:hAnsi="Arial Nova"/>
          <w:color w:val="466477"/>
        </w:rPr>
      </w:pPr>
    </w:p>
    <w:p w14:paraId="2FA4BA5C" w14:textId="77777777" w:rsidR="008618A8" w:rsidRPr="00436518" w:rsidRDefault="008618A8" w:rsidP="008618A8">
      <w:pPr>
        <w:spacing w:line="240" w:lineRule="auto"/>
        <w:jc w:val="both"/>
        <w:rPr>
          <w:rFonts w:ascii="Arial Nova" w:hAnsi="Arial Nova"/>
          <w:color w:val="466477"/>
        </w:rPr>
      </w:pPr>
    </w:p>
    <w:p w14:paraId="5D8E1FC1"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Any voting rights granted by ownership of the above listed stock shall belong to the Shareholder until [Agreement. Date]. After this date, voting rights shall be considered null and void.</w:t>
      </w:r>
    </w:p>
    <w:p w14:paraId="30652221" w14:textId="77777777" w:rsidR="008618A8" w:rsidRPr="00436518" w:rsidRDefault="008618A8" w:rsidP="008618A8">
      <w:pPr>
        <w:spacing w:line="240" w:lineRule="auto"/>
        <w:jc w:val="both"/>
        <w:rPr>
          <w:rFonts w:ascii="Arial Nova" w:hAnsi="Arial Nova"/>
          <w:color w:val="466477"/>
        </w:rPr>
      </w:pPr>
    </w:p>
    <w:p w14:paraId="32DB1EDC" w14:textId="77777777" w:rsidR="008618A8" w:rsidRPr="00436518" w:rsidRDefault="008618A8" w:rsidP="008618A8">
      <w:pPr>
        <w:spacing w:line="240" w:lineRule="auto"/>
        <w:jc w:val="both"/>
        <w:rPr>
          <w:rFonts w:ascii="Arial Nova" w:hAnsi="Arial Nova"/>
          <w:color w:val="466477"/>
        </w:rPr>
      </w:pPr>
    </w:p>
    <w:p w14:paraId="1B3BB3B8"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 Shareholder warrants and swears that they are the sole owner of the above listed stock, and that there are no agreements in place with third parties for transfer of said stock's ownership which could conflict with this redemption agreement.</w:t>
      </w:r>
    </w:p>
    <w:p w14:paraId="5C6A4C7E" w14:textId="77777777" w:rsidR="008618A8" w:rsidRPr="00436518" w:rsidRDefault="008618A8" w:rsidP="008618A8">
      <w:pPr>
        <w:spacing w:line="240" w:lineRule="auto"/>
        <w:jc w:val="both"/>
        <w:rPr>
          <w:rFonts w:ascii="Arial Nova" w:hAnsi="Arial Nova"/>
          <w:color w:val="466477"/>
        </w:rPr>
      </w:pPr>
    </w:p>
    <w:p w14:paraId="750575E1" w14:textId="77777777" w:rsidR="008618A8" w:rsidRPr="00436518" w:rsidRDefault="008618A8" w:rsidP="008618A8">
      <w:pPr>
        <w:spacing w:line="240" w:lineRule="auto"/>
        <w:jc w:val="both"/>
        <w:rPr>
          <w:rFonts w:ascii="Arial Nova" w:hAnsi="Arial Nova"/>
          <w:color w:val="466477"/>
        </w:rPr>
      </w:pPr>
    </w:p>
    <w:p w14:paraId="6D883F75"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 Corporation warrants and swears that there are no agreements, covenants, or restrictions in the Corporation's incorporation documents or bylaws which would interfere with the execution of this redemption agreement. Furthermore, the Corporation warrants that this redemption agreement does not violate any State, Local, or Federal statutes, regulations, or guidelines. If the Corporation's bylaws require that this redemption agreement be approved by the Corporation's boards, shareholders, or any other entity, the Corporation warrants that such approval will be obtained prior to [Agreement. Date].</w:t>
      </w:r>
    </w:p>
    <w:p w14:paraId="1EF75C20" w14:textId="77777777" w:rsidR="008618A8" w:rsidRPr="00436518" w:rsidRDefault="008618A8" w:rsidP="008618A8">
      <w:pPr>
        <w:spacing w:line="240" w:lineRule="auto"/>
        <w:jc w:val="both"/>
        <w:rPr>
          <w:rFonts w:ascii="Arial Nova" w:hAnsi="Arial Nova"/>
          <w:color w:val="466477"/>
        </w:rPr>
      </w:pPr>
    </w:p>
    <w:p w14:paraId="1295EB67" w14:textId="77777777" w:rsidR="008618A8" w:rsidRPr="00436518" w:rsidRDefault="008618A8" w:rsidP="008618A8">
      <w:pPr>
        <w:jc w:val="both"/>
        <w:rPr>
          <w:rFonts w:ascii="Arial Nova" w:hAnsi="Arial Nova"/>
          <w:color w:val="466477"/>
        </w:rPr>
      </w:pPr>
      <w:r w:rsidRPr="00436518">
        <w:rPr>
          <w:rFonts w:ascii="Arial Nova" w:hAnsi="Arial Nova"/>
          <w:color w:val="466477"/>
        </w:rPr>
        <w:t>Each party agrees to be held responsible for their own expenses as they relate to this redemption agreement.</w:t>
      </w:r>
    </w:p>
    <w:p w14:paraId="1C74959A" w14:textId="77777777" w:rsidR="008618A8" w:rsidRPr="00436518" w:rsidRDefault="008618A8" w:rsidP="008618A8">
      <w:pPr>
        <w:jc w:val="both"/>
        <w:rPr>
          <w:rFonts w:ascii="Arial Nova" w:hAnsi="Arial Nova"/>
          <w:color w:val="466477"/>
        </w:rPr>
      </w:pPr>
    </w:p>
    <w:p w14:paraId="210F8FDE" w14:textId="77777777" w:rsidR="008618A8" w:rsidRDefault="008618A8" w:rsidP="008618A8">
      <w:pPr>
        <w:pStyle w:val="PDParagraphDefault"/>
        <w:jc w:val="both"/>
        <w:rPr>
          <w:rFonts w:ascii="Arial Nova" w:hAnsi="Arial Nova"/>
          <w:color w:val="466477"/>
        </w:rPr>
      </w:pPr>
      <w:r w:rsidRPr="00436518">
        <w:rPr>
          <w:rFonts w:ascii="Arial Nova" w:hAnsi="Arial Nova"/>
          <w:color w:val="466477"/>
        </w:rPr>
        <w:t>Any exhibits or addendums related to this redemption agreement shall be considered valid so long as they are signed by both parties.</w:t>
      </w:r>
    </w:p>
    <w:p w14:paraId="0708303C" w14:textId="410612E4"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lastRenderedPageBreak/>
        <w:t>Waiver of any single right or article related to this redemption agreement by either party shall not constitute a cancellation or waiver of the entire agreement.</w:t>
      </w:r>
    </w:p>
    <w:p w14:paraId="602F26F7" w14:textId="77777777" w:rsidR="008618A8" w:rsidRPr="00436518" w:rsidRDefault="008618A8" w:rsidP="008618A8">
      <w:pPr>
        <w:spacing w:line="240" w:lineRule="auto"/>
        <w:jc w:val="both"/>
        <w:rPr>
          <w:rFonts w:ascii="Arial Nova" w:hAnsi="Arial Nova"/>
          <w:color w:val="466477"/>
        </w:rPr>
      </w:pPr>
    </w:p>
    <w:p w14:paraId="0BF6C247" w14:textId="77777777" w:rsidR="008618A8" w:rsidRPr="00436518" w:rsidRDefault="008618A8" w:rsidP="008618A8">
      <w:pPr>
        <w:spacing w:line="240" w:lineRule="auto"/>
        <w:jc w:val="both"/>
        <w:rPr>
          <w:rFonts w:ascii="Arial Nova" w:hAnsi="Arial Nova"/>
          <w:color w:val="466477"/>
        </w:rPr>
      </w:pPr>
    </w:p>
    <w:p w14:paraId="1487CA87"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Should any aspect, article, or provision of this redemption agreement be judged as invalid, all other sections of this agreement shall continue to be upheld and enforced.</w:t>
      </w:r>
    </w:p>
    <w:p w14:paraId="38716161" w14:textId="77777777" w:rsidR="008618A8" w:rsidRPr="00436518" w:rsidRDefault="008618A8" w:rsidP="008618A8">
      <w:pPr>
        <w:spacing w:line="240" w:lineRule="auto"/>
        <w:jc w:val="both"/>
        <w:rPr>
          <w:rFonts w:ascii="Arial Nova" w:hAnsi="Arial Nova"/>
          <w:color w:val="466477"/>
        </w:rPr>
      </w:pPr>
    </w:p>
    <w:p w14:paraId="70B192E3" w14:textId="77777777" w:rsidR="008618A8" w:rsidRPr="00436518" w:rsidRDefault="008618A8" w:rsidP="008618A8">
      <w:pPr>
        <w:spacing w:line="240" w:lineRule="auto"/>
        <w:jc w:val="both"/>
        <w:rPr>
          <w:rFonts w:ascii="Arial Nova" w:hAnsi="Arial Nova"/>
          <w:color w:val="466477"/>
        </w:rPr>
      </w:pPr>
    </w:p>
    <w:p w14:paraId="675D07B2"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This redemption agreement shall be considered legally binding on both parties and their successors.</w:t>
      </w:r>
    </w:p>
    <w:p w14:paraId="76FD33F8" w14:textId="77777777" w:rsidR="008618A8" w:rsidRPr="00436518" w:rsidRDefault="008618A8" w:rsidP="008618A8">
      <w:pPr>
        <w:spacing w:line="240" w:lineRule="auto"/>
        <w:jc w:val="both"/>
        <w:rPr>
          <w:rFonts w:ascii="Arial Nova" w:hAnsi="Arial Nova"/>
          <w:color w:val="466477"/>
        </w:rPr>
      </w:pPr>
    </w:p>
    <w:p w14:paraId="6ABF980B" w14:textId="77777777" w:rsidR="008618A8" w:rsidRPr="00436518" w:rsidRDefault="008618A8" w:rsidP="008618A8">
      <w:pPr>
        <w:spacing w:line="240" w:lineRule="auto"/>
        <w:jc w:val="both"/>
        <w:rPr>
          <w:rFonts w:ascii="Arial Nova" w:hAnsi="Arial Nova"/>
          <w:color w:val="466477"/>
        </w:rPr>
      </w:pPr>
    </w:p>
    <w:p w14:paraId="5338CE03"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This redemption agreement shall not be modified, except through a written addendum signed by both parties.</w:t>
      </w:r>
    </w:p>
    <w:p w14:paraId="45443822" w14:textId="77777777" w:rsidR="008618A8" w:rsidRPr="00436518" w:rsidRDefault="008618A8" w:rsidP="008618A8">
      <w:pPr>
        <w:pStyle w:val="PDParagraphDefault"/>
        <w:jc w:val="both"/>
        <w:rPr>
          <w:rFonts w:ascii="Arial Nova" w:hAnsi="Arial Nova"/>
          <w:color w:val="466477"/>
        </w:rPr>
      </w:pPr>
      <w:r w:rsidRPr="00436518">
        <w:rPr>
          <w:color w:val="466477"/>
        </w:rPr>
        <w:t>​</w:t>
      </w:r>
    </w:p>
    <w:p w14:paraId="652A5188"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 xml:space="preserve">The signatures below </w:t>
      </w:r>
      <w:proofErr w:type="gramStart"/>
      <w:r w:rsidRPr="00436518">
        <w:rPr>
          <w:rFonts w:ascii="Arial Nova" w:hAnsi="Arial Nova"/>
          <w:color w:val="466477"/>
        </w:rPr>
        <w:t>constitute as</w:t>
      </w:r>
      <w:proofErr w:type="gramEnd"/>
      <w:r w:rsidRPr="00436518">
        <w:rPr>
          <w:rFonts w:ascii="Arial Nova" w:hAnsi="Arial Nova"/>
          <w:color w:val="466477"/>
        </w:rPr>
        <w:t xml:space="preserve"> acceptance between both parties for </w:t>
      </w:r>
      <w:proofErr w:type="gramStart"/>
      <w:r w:rsidRPr="00436518">
        <w:rPr>
          <w:rFonts w:ascii="Arial Nova" w:hAnsi="Arial Nova"/>
          <w:color w:val="466477"/>
        </w:rPr>
        <w:t>any and all</w:t>
      </w:r>
      <w:proofErr w:type="gramEnd"/>
      <w:r w:rsidRPr="00436518">
        <w:rPr>
          <w:rFonts w:ascii="Arial Nova" w:hAnsi="Arial Nova"/>
          <w:color w:val="466477"/>
        </w:rPr>
        <w:t xml:space="preserve"> statements found within this redemption agreement. </w:t>
      </w:r>
    </w:p>
    <w:p w14:paraId="2386BECD" w14:textId="77777777" w:rsidR="008618A8" w:rsidRPr="00436518" w:rsidRDefault="008618A8" w:rsidP="008618A8">
      <w:pPr>
        <w:spacing w:line="240" w:lineRule="auto"/>
        <w:jc w:val="both"/>
        <w:rPr>
          <w:rFonts w:ascii="Arial Nova" w:hAnsi="Arial Nova"/>
          <w:color w:val="466477"/>
        </w:rPr>
      </w:pPr>
    </w:p>
    <w:p w14:paraId="035283A3" w14:textId="77777777" w:rsidR="008618A8" w:rsidRPr="00436518" w:rsidRDefault="008618A8" w:rsidP="008618A8">
      <w:pPr>
        <w:pStyle w:val="PDParagraphDefault"/>
        <w:jc w:val="both"/>
        <w:rPr>
          <w:rFonts w:ascii="Arial Nova" w:hAnsi="Arial Nova"/>
          <w:color w:val="466477"/>
        </w:rPr>
      </w:pPr>
      <w:r w:rsidRPr="00436518">
        <w:rPr>
          <w:rFonts w:ascii="Arial Nova" w:hAnsi="Arial Nova"/>
          <w:color w:val="466477"/>
        </w:rPr>
        <w:t>Therefore, this agreement is duly executed as of the dates below.</w:t>
      </w:r>
    </w:p>
    <w:p w14:paraId="0F90AA6E" w14:textId="77777777" w:rsidR="008618A8" w:rsidRPr="00436518" w:rsidRDefault="008618A8" w:rsidP="008618A8">
      <w:pPr>
        <w:spacing w:line="240" w:lineRule="auto"/>
        <w:jc w:val="both"/>
        <w:rPr>
          <w:rFonts w:ascii="Arial Nova" w:hAnsi="Arial Nova"/>
          <w:color w:val="466477"/>
        </w:rPr>
      </w:pPr>
    </w:p>
    <w:tbl>
      <w:tblPr>
        <w:tblStyle w:val="TableGrid"/>
        <w:tblW w:w="0" w:type="auto"/>
        <w:tblLook w:val="04A0" w:firstRow="1" w:lastRow="0" w:firstColumn="1" w:lastColumn="0" w:noHBand="0" w:noVBand="1"/>
      </w:tblPr>
      <w:tblGrid>
        <w:gridCol w:w="4675"/>
        <w:gridCol w:w="4675"/>
      </w:tblGrid>
      <w:tr w:rsidR="008618A8" w14:paraId="77F8A9C7" w14:textId="77777777" w:rsidTr="00273CA1">
        <w:tc>
          <w:tcPr>
            <w:tcW w:w="4675" w:type="dxa"/>
            <w:tcBorders>
              <w:top w:val="nil"/>
              <w:left w:val="nil"/>
              <w:bottom w:val="nil"/>
              <w:right w:val="nil"/>
            </w:tcBorders>
          </w:tcPr>
          <w:p w14:paraId="42B8D8A1" w14:textId="491FAE9C" w:rsidR="008618A8" w:rsidRDefault="008618A8" w:rsidP="00273CA1">
            <w:r w:rsidRPr="008F560C">
              <w:rPr>
                <w:rFonts w:ascii="Arial Nova" w:hAnsi="Arial Nova"/>
                <w:color w:val="466477"/>
              </w:rPr>
              <w:t>[Se</w:t>
            </w:r>
            <w:r>
              <w:rPr>
                <w:rFonts w:ascii="Arial Nova" w:hAnsi="Arial Nova"/>
                <w:color w:val="466477"/>
              </w:rPr>
              <w:t>nder</w:t>
            </w:r>
            <w:r w:rsidRPr="008F560C">
              <w:rPr>
                <w:rFonts w:ascii="Arial Nova" w:hAnsi="Arial Nova"/>
                <w:color w:val="466477"/>
              </w:rPr>
              <w:t>. Company]</w:t>
            </w:r>
          </w:p>
        </w:tc>
        <w:tc>
          <w:tcPr>
            <w:tcW w:w="4675" w:type="dxa"/>
            <w:tcBorders>
              <w:top w:val="nil"/>
              <w:left w:val="nil"/>
              <w:bottom w:val="nil"/>
              <w:right w:val="nil"/>
            </w:tcBorders>
          </w:tcPr>
          <w:p w14:paraId="485B7733" w14:textId="22D9DB29" w:rsidR="008618A8" w:rsidRDefault="008618A8" w:rsidP="00273CA1">
            <w:r w:rsidRPr="008F560C">
              <w:rPr>
                <w:rFonts w:ascii="Arial Nova" w:hAnsi="Arial Nova"/>
                <w:color w:val="466477"/>
              </w:rPr>
              <w:t>[</w:t>
            </w:r>
            <w:r>
              <w:rPr>
                <w:rFonts w:ascii="Arial Nova" w:hAnsi="Arial Nova"/>
                <w:color w:val="466477"/>
              </w:rPr>
              <w:t>Client</w:t>
            </w:r>
            <w:r w:rsidRPr="008F560C">
              <w:rPr>
                <w:rFonts w:ascii="Arial Nova" w:hAnsi="Arial Nova"/>
                <w:color w:val="466477"/>
              </w:rPr>
              <w:t>. Company]</w:t>
            </w:r>
          </w:p>
        </w:tc>
      </w:tr>
    </w:tbl>
    <w:p w14:paraId="73F13683" w14:textId="77777777" w:rsidR="008618A8" w:rsidRPr="00436518" w:rsidRDefault="008618A8" w:rsidP="008618A8">
      <w:pPr>
        <w:jc w:val="both"/>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EC25F" w14:textId="77777777" w:rsidR="004C534F" w:rsidRDefault="004C534F">
      <w:pPr>
        <w:spacing w:line="240" w:lineRule="auto"/>
      </w:pPr>
      <w:r>
        <w:separator/>
      </w:r>
    </w:p>
  </w:endnote>
  <w:endnote w:type="continuationSeparator" w:id="0">
    <w:p w14:paraId="39B3A6B4" w14:textId="77777777" w:rsidR="004C534F" w:rsidRDefault="004C5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F247" w14:textId="77777777" w:rsidR="004C534F" w:rsidRDefault="004C534F">
      <w:pPr>
        <w:spacing w:line="240" w:lineRule="auto"/>
      </w:pPr>
      <w:r>
        <w:separator/>
      </w:r>
    </w:p>
  </w:footnote>
  <w:footnote w:type="continuationSeparator" w:id="0">
    <w:p w14:paraId="17CB2323" w14:textId="77777777" w:rsidR="004C534F" w:rsidRDefault="004C5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E43B9"/>
    <w:multiLevelType w:val="hybridMultilevel"/>
    <w:tmpl w:val="9386284C"/>
    <w:lvl w:ilvl="0" w:tplc="36C2100A">
      <w:start w:val="1"/>
      <w:numFmt w:val="bullet"/>
      <w:lvlText w:val="●"/>
      <w:lvlJc w:val="left"/>
      <w:pPr>
        <w:ind w:left="720" w:hanging="360"/>
      </w:pPr>
      <w:rPr>
        <w:rFonts w:ascii="Arial" w:hAnsi="Arial" w:hint="default"/>
      </w:rPr>
    </w:lvl>
    <w:lvl w:ilvl="1" w:tplc="96E66E5C">
      <w:numFmt w:val="decimal"/>
      <w:lvlText w:val=""/>
      <w:lvlJc w:val="left"/>
    </w:lvl>
    <w:lvl w:ilvl="2" w:tplc="538A6748">
      <w:numFmt w:val="decimal"/>
      <w:lvlText w:val=""/>
      <w:lvlJc w:val="left"/>
    </w:lvl>
    <w:lvl w:ilvl="3" w:tplc="A7D2D21A">
      <w:numFmt w:val="decimal"/>
      <w:lvlText w:val=""/>
      <w:lvlJc w:val="left"/>
    </w:lvl>
    <w:lvl w:ilvl="4" w:tplc="E0CC8714">
      <w:numFmt w:val="decimal"/>
      <w:lvlText w:val=""/>
      <w:lvlJc w:val="left"/>
    </w:lvl>
    <w:lvl w:ilvl="5" w:tplc="6AAE36B8">
      <w:numFmt w:val="decimal"/>
      <w:lvlText w:val=""/>
      <w:lvlJc w:val="left"/>
    </w:lvl>
    <w:lvl w:ilvl="6" w:tplc="C37615F6">
      <w:numFmt w:val="decimal"/>
      <w:lvlText w:val=""/>
      <w:lvlJc w:val="left"/>
    </w:lvl>
    <w:lvl w:ilvl="7" w:tplc="BC489E7E">
      <w:numFmt w:val="decimal"/>
      <w:lvlText w:val=""/>
      <w:lvlJc w:val="left"/>
    </w:lvl>
    <w:lvl w:ilvl="8" w:tplc="DF1CEF82">
      <w:numFmt w:val="decimal"/>
      <w:lvlText w:val=""/>
      <w:lvlJc w:val="left"/>
    </w:lvl>
  </w:abstractNum>
  <w:num w:numId="1" w16cid:durableId="99491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C534F"/>
    <w:rsid w:val="005F36A2"/>
    <w:rsid w:val="00654A5C"/>
    <w:rsid w:val="006D0571"/>
    <w:rsid w:val="0082123D"/>
    <w:rsid w:val="008618A8"/>
    <w:rsid w:val="00E76B23"/>
    <w:rsid w:val="00F211DA"/>
    <w:rsid w:val="00F27A30"/>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styleId="TableGrid">
    <w:name w:val="Table Grid"/>
    <w:basedOn w:val="TableNormal"/>
    <w:uiPriority w:val="39"/>
    <w:rsid w:val="008618A8"/>
    <w:pPr>
      <w:spacing w:line="360" w:lineRule="auto"/>
      <w:ind w:left="105" w:right="105"/>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2024-09-24T15:59:00Z</dcterms:created>
  <dcterms:modified xsi:type="dcterms:W3CDTF">2024-09-24T15:59:00Z</dcterms:modified>
</cp:coreProperties>
</file>